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B1" w:rsidRPr="0066467B" w:rsidRDefault="00B8106B" w:rsidP="00B8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7B">
        <w:rPr>
          <w:rFonts w:ascii="Times New Roman" w:hAnsi="Times New Roman" w:cs="Times New Roman"/>
          <w:b/>
          <w:sz w:val="28"/>
          <w:szCs w:val="28"/>
        </w:rPr>
        <w:t>Лист самооценки готовности к реализации трудовых функций в соответствии с требованиями Профессионального стандарта Педагог</w:t>
      </w:r>
    </w:p>
    <w:p w:rsidR="00B8106B" w:rsidRDefault="00B8106B" w:rsidP="00B8106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106B">
        <w:rPr>
          <w:rFonts w:ascii="Times New Roman" w:hAnsi="Times New Roman" w:cs="Times New Roman"/>
          <w:sz w:val="24"/>
          <w:szCs w:val="24"/>
        </w:rPr>
        <w:t>Разработан</w:t>
      </w:r>
      <w:proofErr w:type="gramEnd"/>
      <w:r w:rsidRPr="00B8106B">
        <w:rPr>
          <w:rFonts w:ascii="Times New Roman" w:hAnsi="Times New Roman" w:cs="Times New Roman"/>
          <w:sz w:val="24"/>
          <w:szCs w:val="24"/>
        </w:rPr>
        <w:t xml:space="preserve"> Н.Г. Калашниковой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3.1.1. Трудовая функция </w:t>
            </w:r>
            <w:r w:rsidRPr="000C602C"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  <w:t>- Обучение</w:t>
            </w:r>
          </w:p>
        </w:tc>
      </w:tr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973"/>
              <w:gridCol w:w="918"/>
            </w:tblGrid>
            <w:tr w:rsidR="00AC66C0" w:rsidRPr="000C602C" w:rsidTr="00FF63D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Уровень (подуровень) квалификации</w:t>
                  </w:r>
                </w:p>
              </w:tc>
              <w:tc>
                <w:tcPr>
                  <w:tcW w:w="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928"/>
              <w:gridCol w:w="5888"/>
              <w:gridCol w:w="1523"/>
            </w:tblGrid>
            <w:tr w:rsidR="00AC66C0" w:rsidRPr="000C602C" w:rsidTr="00FF63D5">
              <w:tc>
                <w:tcPr>
                  <w:tcW w:w="16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Самооценка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владения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Трудовые действия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Разработка и реализация программ учебных дисциплин в рамках основной общеобразовательной программы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Участие в разработке и реализации программы развития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разовательной организации в целях создания безопасной и комфортной образовательной среды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Планирование и проведение учебных занятий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Систематический анализ эффективности учебных занятий и подходов к обучению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Организация, осуществление контро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я и оценки учебных достижений, текущих и итоговых результатов освоения основной образовательной программы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обучающимися</w:t>
                  </w:r>
                  <w:proofErr w:type="gramEnd"/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универсальных учебных действий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навыков, связанных с информационно-коммуникационными технологиями (далее - ИКТ)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мотивации к обучению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Необходимые умения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Владеть формами и методами обучения, в том числе вых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дящими за рамки учебных занятий: проектная деятельность, лабораторные эксперименты, полевая практика и т.п.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Владеть ИКТ - компетентностями:</w:t>
                  </w:r>
                </w:p>
                <w:p w:rsidR="00AC66C0" w:rsidRPr="000C602C" w:rsidRDefault="00AC66C0" w:rsidP="00FF63D5">
                  <w:pPr>
                    <w:pStyle w:val="HTML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общепользовательская</w:t>
                  </w:r>
                  <w:proofErr w:type="spellEnd"/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ИКТ - компетентность;</w:t>
                  </w:r>
                </w:p>
                <w:p w:rsidR="00AC66C0" w:rsidRPr="000C602C" w:rsidRDefault="00AC66C0" w:rsidP="00FF63D5">
                  <w:pPr>
                    <w:pStyle w:val="HTML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общепедагогическая ИКТ - компетентность;</w:t>
                  </w:r>
                </w:p>
                <w:p w:rsidR="00AC66C0" w:rsidRPr="000C602C" w:rsidRDefault="00AC66C0" w:rsidP="00AC66C0">
                  <w:pPr>
                    <w:pStyle w:val="HTML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предметно - педагогическая ИКТ-компетентность (отражающая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профессиональную ИКТ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компетентность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C60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соответствующей области человеческой деятельности)</w:t>
                  </w:r>
                  <w:proofErr w:type="gramEnd"/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Организовывать различные виды внеурочной деятельности: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игровую</w:t>
                  </w:r>
                  <w:proofErr w:type="gram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, учебно-исследовательскую, художественно-продуктивную, культурно -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досуговую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учетом возможностей образовательной организации, места жительства и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историко-культурнго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своеобразия региона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Необходимые знания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Основные закономерности возрастного развития,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стадии и кризисы развития, социализация личности, индикаторы индивидуальных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обенностей траекторий жизни, их возможные девиации, а также основы их психодиагностики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Основы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психодидактики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, поликультурного образования, закономерностей поведения в социальных сетях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Пути достижения образовательных результатов и способы оценки резу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ьтатов обучения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Основы методики преподавания, основные принципы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деятельностного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подхода, виды и приемы современных педагогических технологий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Рабочая программа и методика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обучения по</w:t>
                  </w:r>
                  <w:proofErr w:type="gram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данному предмету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Нормативные документы по вопросам обучения и воспитания детей и молодежи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Конвенция о правах ребенка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Трудовое законодательство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Другие 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характеристики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Соблюдение правовых, нравственных и этических норм, требований профессиональной этики</w:t>
                  </w:r>
                </w:p>
              </w:tc>
              <w:tc>
                <w:tcPr>
                  <w:tcW w:w="15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66C0" w:rsidRPr="000C602C" w:rsidTr="00FF63D5">
        <w:tc>
          <w:tcPr>
            <w:tcW w:w="9571" w:type="dxa"/>
          </w:tcPr>
          <w:p w:rsidR="00AC66C0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6C0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C602C">
              <w:rPr>
                <w:rFonts w:ascii="Times New Roman" w:hAnsi="Times New Roman"/>
                <w:caps/>
                <w:sz w:val="24"/>
                <w:szCs w:val="24"/>
              </w:rPr>
              <w:t xml:space="preserve">3.1.2. Трудовая функция - </w:t>
            </w:r>
            <w:r w:rsidRPr="000C602C">
              <w:rPr>
                <w:rFonts w:ascii="Times New Roman" w:hAnsi="Times New Roman"/>
                <w:i/>
                <w:caps/>
                <w:sz w:val="24"/>
                <w:szCs w:val="24"/>
              </w:rPr>
              <w:t>Воспитательная деятельность</w:t>
            </w:r>
          </w:p>
          <w:p w:rsidR="00AC66C0" w:rsidRPr="000C602C" w:rsidRDefault="00AC66C0" w:rsidP="00FF63D5">
            <w:pPr>
              <w:tabs>
                <w:tab w:val="center" w:pos="4677"/>
                <w:tab w:val="left" w:pos="6690"/>
              </w:tabs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928"/>
              <w:gridCol w:w="6040"/>
              <w:gridCol w:w="1371"/>
            </w:tblGrid>
            <w:tr w:rsidR="00AC66C0" w:rsidRPr="000C602C" w:rsidTr="00FF63D5">
              <w:tc>
                <w:tcPr>
                  <w:tcW w:w="1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Самооценка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владения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Трудовые действия</w:t>
                  </w: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Регулирование поведения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обеспечения безопасной образовательной среды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Постановка воспитательных целей, способствующих развитию обучающихся, независимо от их способностей и характера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азовательной организации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Проектирование и реализация воспитательных программ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Проектирова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ие ситуаций и событий, развивающих эмоционально-ценностную сферу ребенка (культуру переживаний и ценностные ориентации ребенка)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Помощь и поддержка в организации деятельности ученических органов самоуправления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Создание, поддержание уклада, атмосферы и традиций жизни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разовательной организации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льтуры здорового и безопасного образа жизни</w:t>
                  </w:r>
                  <w:proofErr w:type="gramEnd"/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толерантности и навыков поведения в изменяющейся поликультурной среде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Использование конструктивных воспитательных усилий родителей (законных представителей) обучающихся, помощь семье в решении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вопросов воспитания ребенка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Необходимые умения</w:t>
                  </w: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Строить воспитательную деятельность с учетом культурных различий детей, половозрастных и индивидуальных особенностей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Общаться с детьми, признавать их достоинство, понимая и принимая их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Управлять учебными группами с целью вовлечения обучающихся в процесс обучения и воспита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ия, мотивируя их учебно-познавательную деятельность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Анализировать реальное состояние дел в учебной группе, поддерживать в детском коллективе деловую, дружелюбную атмосферу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Защищать достоинство и интересы обучающихся, помогать детям, оказавшимся в ко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фликтной ситуации и/или неблагоприятных условиях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Находить ценностный аспект учебного знания и информации обеспечивать его понимание и переживание обучающимися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Владеть методами организации экскурсий, походов и экспедиций и т.п.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Сотрудничать с другими педагогическими работниками и другими специалистами в решении воспитательных задач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Необходимые знания</w:t>
                  </w: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Основы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психодидактики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, поликультурного образования, закономерностей поведения в социаль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ых сетях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Основные закономерности возрастного развития, стадии и кризисы развития и социализации личности, индикаторы и индивидуальные особенности траекторий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жизни</w:t>
                  </w:r>
                  <w:proofErr w:type="gram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их возможные девиации, приемы их диагностики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Научное представление о результ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тах образования,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путях их достижения и способах оценки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Основы методики воспитательной работы, основные принципы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деятельностного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подхода, виды и приемы современных педагогических технологий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Нормативные правовые, руководящие и инструктивные документы, регулир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ющие организацию и проведение мероприятий за пределами территории образовательной организации (экскурсий, походов и экспедиций)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Другие характеристики</w:t>
                  </w:r>
                </w:p>
              </w:tc>
              <w:tc>
                <w:tcPr>
                  <w:tcW w:w="6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40" w:type="dxa"/>
                    <w:left w:w="80" w:type="dxa"/>
                    <w:bottom w:w="140" w:type="dxa"/>
                    <w:right w:w="80" w:type="dxa"/>
                  </w:tcMar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Соблюдение правовых, нравственных и этических норм, требований профессиональной этики</w:t>
                  </w:r>
                </w:p>
              </w:tc>
              <w:tc>
                <w:tcPr>
                  <w:tcW w:w="1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C66C0" w:rsidRPr="000C602C" w:rsidRDefault="00AC66C0" w:rsidP="00FF63D5">
            <w:pPr>
              <w:tabs>
                <w:tab w:val="center" w:pos="4677"/>
                <w:tab w:val="left" w:pos="6690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6C0" w:rsidRPr="000C602C" w:rsidRDefault="00AC66C0" w:rsidP="00AC66C0">
      <w:pPr>
        <w:tabs>
          <w:tab w:val="center" w:pos="4677"/>
          <w:tab w:val="left" w:pos="669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66C0" w:rsidRPr="000C602C" w:rsidRDefault="00AC66C0" w:rsidP="00AC66C0">
      <w:pPr>
        <w:tabs>
          <w:tab w:val="center" w:pos="4677"/>
          <w:tab w:val="left" w:pos="669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3.1.3. Трудовая функция - </w:t>
            </w:r>
            <w:r w:rsidRPr="000C602C"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  <w:t>Развивающая деятельность</w:t>
            </w:r>
          </w:p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602C">
              <w:rPr>
                <w:rStyle w:val="bkimgc"/>
                <w:rFonts w:ascii="Times New Roman" w:hAnsi="Times New Roman"/>
                <w:b/>
                <w:sz w:val="24"/>
                <w:szCs w:val="24"/>
              </w:rPr>
              <w:t> </w:t>
            </w:r>
            <w:r w:rsidRPr="000C602C">
              <w:rPr>
                <w:rFonts w:ascii="Times New Roman" w:hAnsi="Times New Roman"/>
                <w:sz w:val="24"/>
                <w:szCs w:val="24"/>
              </w:rPr>
              <w:t xml:space="preserve">Уровень (подуровень) квалификации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74"/>
              <w:gridCol w:w="5638"/>
              <w:gridCol w:w="1633"/>
            </w:tblGrid>
            <w:tr w:rsidR="00AC66C0" w:rsidRPr="000C602C" w:rsidTr="00FF63D5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Самооценка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владения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Трудовые действия</w:t>
                  </w: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Выявление в ходе наблюдения поведенческих и личностных проблем обучающихся, связанных с особенностями их развития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Применение инструментария и методов диагностики и оценки показателей уровня и динамики развития ребенка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аутисты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, дети с синдромом дефицита внимания и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гиперактивностью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др.), дети с ограниченными возможностями здоровья, дети с девиациями поведения, дети с зависимостью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Оказание адресн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й помощи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обучающимся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Взаимодействие с другими специалистами в рамках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психолого-медико-педагогического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консилиума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Освоение и адекватное применение специальных технологий и методов, позволяющих проводить коррекционно-развивающую работу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Развитие у обучающихся познавательной активности, самостоятельности, инициативы, творческих способностей, формирование гражданск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rPr>
                <w:trHeight w:val="70"/>
              </w:trPr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и реализация программ развития универсальных учебных действий, образцов и ценностей социального 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Формирование системы регуляции поведения и деятельности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Необходимые </w:t>
                  </w:r>
                  <w:proofErr w:type="spellStart"/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умени</w:t>
                  </w:r>
                  <w:proofErr w:type="spellEnd"/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Применение инструментария и методов диагностики и оценки показателей уровня и динамики развития ребенка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аутисты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, дети с синдромом дефицита внимания и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гиперактивностью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др.), дети с ограниченными возможностями здоровья, дети с девиациями поведения, дети с зависимостью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Оказани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адресной помощи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обучающимся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Взаимодействие с другими специалистами в рамках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психолого-медико-педагогического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консилиума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нка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Освоение и адекватное применение специальных технологий и методов, позволяющих проводить коррекционно-развивающую работу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Развитие у обучающихся познавательной активности, самостоятельности, инициативы, творческих способностей, формирование гражд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нской позиции, способности к труду и жизни в условиях современного мира, формирование у обучающихся культуры здорового и безопасного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образа жизни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и реализация программ развития универсальных учебных действий, образцов и ценностей социально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Формирование системы регуляции поведения и деятельности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Владеть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Использовать в практике своей работы психологические подходы: культурно-исторический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деятельностный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развивающий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Понимать документацию специалистов (психологов, дефектологов, логопедов и т.д.)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Составить (совместно с психологом и другими специалистами) психолого-педагогическую характеристику (портрет) личности </w:t>
                  </w: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обучающегося</w:t>
                  </w:r>
                  <w:proofErr w:type="gram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программы с учетом личностных и возрастных особенностей обучающихся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Владеть стандартизированными методами психодиагностики личностных характеристик и возрастных особенностей обучающихся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Оценивать обр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зовательные результаты: формируемые в преподаваемом предмете предметные и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компетенции, а также осуществлять (совместно с психологом) мониторинг личностных характеристик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Формировать детско-взрослые сообщества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Необходимые знания</w:t>
                  </w: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Педгогические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закономерности организации образовательного процесса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Законы развития личности и проявления личностных свойств, психологические законы периодизации и кризисов развития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Теория и технологии учета возрастных особенностей обучающихся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Закономерости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Основные закономерности семейных отношений, позволяющие эффективно работать с родительской общественностью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Основы психодиагностики и основные признаки отклонения в развитии детей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Социально-психологические особенности и закономерности развития детско-взрослых сообществ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Другие характеристики</w:t>
                  </w:r>
                </w:p>
              </w:tc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Соблюдение правовых, нравственных и этических норм, требований профессиональной этики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C66C0" w:rsidRPr="000C602C" w:rsidRDefault="00AC66C0" w:rsidP="00FF63D5">
            <w:pPr>
              <w:pStyle w:val="Tabelleninhalt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6C0" w:rsidRPr="000C602C" w:rsidRDefault="00AC66C0" w:rsidP="00AC66C0">
      <w:pPr>
        <w:pStyle w:val="Tabelleninhalt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66C0" w:rsidRPr="000C602C" w:rsidRDefault="00AC66C0" w:rsidP="00AC66C0">
      <w:pPr>
        <w:pStyle w:val="Tabelleninhalt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AC66C0" w:rsidRPr="000C602C" w:rsidTr="00FF63D5">
        <w:tc>
          <w:tcPr>
            <w:tcW w:w="9571" w:type="dxa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Style w:val="bkimgc"/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3.2. Обобщенная трудовая функция - </w:t>
            </w:r>
            <w:r w:rsidRPr="000C602C"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  <w:t xml:space="preserve">Педагогическая деятельность по проектированию и реализации </w:t>
            </w:r>
            <w:proofErr w:type="gramStart"/>
            <w:r w:rsidRPr="000C602C"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  <w:t>основных</w:t>
            </w:r>
            <w:proofErr w:type="gramEnd"/>
          </w:p>
          <w:p w:rsidR="00AC66C0" w:rsidRPr="000C602C" w:rsidRDefault="00AC66C0" w:rsidP="00FF63D5">
            <w:pPr>
              <w:spacing w:after="0" w:line="240" w:lineRule="atLeast"/>
              <w:jc w:val="both"/>
              <w:rPr>
                <w:rStyle w:val="bkimgc"/>
                <w:rFonts w:ascii="Times New Roman" w:hAnsi="Times New Roman"/>
                <w:b/>
                <w:i/>
                <w:caps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  <w:t>образовательных программ</w:t>
            </w:r>
          </w:p>
        </w:tc>
      </w:tr>
      <w:tr w:rsidR="00AC66C0" w:rsidRPr="000C602C" w:rsidTr="00FF63D5">
        <w:tc>
          <w:tcPr>
            <w:tcW w:w="957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72"/>
              <w:gridCol w:w="5812"/>
              <w:gridCol w:w="1661"/>
            </w:tblGrid>
            <w:tr w:rsidR="00AC66C0" w:rsidRPr="000C602C" w:rsidTr="00FF63D5">
              <w:tc>
                <w:tcPr>
                  <w:tcW w:w="96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Педагогическая деятельность по проектированию и реализации основных образовательных программ -  Уровень квалификации 5-6</w:t>
                  </w:r>
                </w:p>
              </w:tc>
            </w:tr>
            <w:tr w:rsidR="00AC66C0" w:rsidRPr="000C602C" w:rsidTr="00FF63D5"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Самооценка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владения</w:t>
                  </w:r>
                </w:p>
              </w:tc>
            </w:tr>
            <w:tr w:rsidR="00AC66C0" w:rsidRPr="000C602C" w:rsidTr="00FF63D5"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Требования к образованию и обучению</w:t>
                  </w:r>
                </w:p>
              </w:tc>
              <w:tc>
                <w:tcPr>
                  <w:tcW w:w="6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Высшее 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по профилю педагогической деятельности),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Требования к опыту практической работы</w:t>
                  </w:r>
                </w:p>
              </w:tc>
              <w:tc>
                <w:tcPr>
                  <w:tcW w:w="6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Требования к опыту практической работы не предъявляются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C66C0" w:rsidRPr="000C602C" w:rsidTr="00FF63D5"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Особые условия допуска к работе</w:t>
                  </w:r>
                </w:p>
              </w:tc>
              <w:tc>
                <w:tcPr>
                  <w:tcW w:w="6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К педагогической деятельности не допускаются лица: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лишенные права заниматься педагогической деятельностью в соответствии с вступившим в законную силу приговором суда;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имеющие или имевшие судимость за преступления, состав и виды которых установлены законодательством Российской Федерации;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признанные</w:t>
                  </w:r>
                  <w:proofErr w:type="gram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недееспособными в установленном федеральным законом порядке;</w:t>
                  </w:r>
                </w:p>
                <w:p w:rsidR="00AC66C0" w:rsidRPr="000C602C" w:rsidRDefault="00AC66C0" w:rsidP="00FF63D5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имеющие заболевания, </w:t>
                  </w:r>
                  <w:proofErr w:type="spellStart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>предусмотреные</w:t>
                  </w:r>
                  <w:proofErr w:type="spellEnd"/>
                  <w:r w:rsidRPr="000C602C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установленным перечнем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6C0" w:rsidRPr="000C602C" w:rsidRDefault="00AC66C0" w:rsidP="00FF63D5">
                  <w:pPr>
                    <w:pStyle w:val="Tabelleninhalt"/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C66C0" w:rsidRPr="000C602C" w:rsidRDefault="00AC66C0" w:rsidP="00FF63D5">
            <w:pPr>
              <w:spacing w:after="0" w:line="240" w:lineRule="atLeast"/>
              <w:jc w:val="both"/>
              <w:rPr>
                <w:rStyle w:val="bkimgc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6C0" w:rsidRPr="000C602C" w:rsidRDefault="00AC66C0" w:rsidP="00AC66C0">
      <w:pPr>
        <w:pStyle w:val="Tabelleninhalt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66C0" w:rsidRPr="000C602C" w:rsidRDefault="00AC66C0" w:rsidP="00AC66C0">
      <w:pPr>
        <w:pStyle w:val="Tabelleninhalt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4777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1E0"/>
      </w:tblPr>
      <w:tblGrid>
        <w:gridCol w:w="1661"/>
        <w:gridCol w:w="5841"/>
        <w:gridCol w:w="1642"/>
      </w:tblGrid>
      <w:tr w:rsidR="00AC66C0" w:rsidRPr="000C602C" w:rsidTr="00FF63D5">
        <w:trPr>
          <w:trHeight w:val="592"/>
        </w:trPr>
        <w:tc>
          <w:tcPr>
            <w:tcW w:w="5000" w:type="pct"/>
            <w:gridSpan w:val="3"/>
            <w:vAlign w:val="center"/>
          </w:tcPr>
          <w:p w:rsidR="00AC66C0" w:rsidRPr="000C602C" w:rsidRDefault="00AC66C0" w:rsidP="00FF63D5">
            <w:pPr>
              <w:pStyle w:val="1"/>
              <w:spacing w:line="240" w:lineRule="atLeast"/>
              <w:ind w:hanging="720"/>
              <w:jc w:val="both"/>
              <w:rPr>
                <w:b/>
                <w:caps/>
              </w:rPr>
            </w:pPr>
          </w:p>
          <w:p w:rsidR="00AC66C0" w:rsidRPr="000E7E77" w:rsidRDefault="00AC66C0" w:rsidP="00FF63D5">
            <w:pPr>
              <w:pStyle w:val="1"/>
              <w:spacing w:line="240" w:lineRule="atLeast"/>
              <w:ind w:hanging="720"/>
              <w:jc w:val="both"/>
              <w:rPr>
                <w:rFonts w:ascii="Times New Roman" w:hAnsi="Times New Roman"/>
                <w:b/>
                <w:i/>
                <w:caps/>
              </w:rPr>
            </w:pPr>
            <w:r w:rsidRPr="000E7E77">
              <w:rPr>
                <w:rFonts w:ascii="Times New Roman" w:hAnsi="Times New Roman"/>
                <w:b/>
                <w:caps/>
              </w:rPr>
              <w:t xml:space="preserve">3.2.3. Трудовая функция - </w:t>
            </w:r>
            <w:r w:rsidRPr="000E7E77">
              <w:rPr>
                <w:rFonts w:ascii="Times New Roman" w:hAnsi="Times New Roman"/>
                <w:b/>
                <w:i/>
                <w:caps/>
              </w:rPr>
              <w:t xml:space="preserve">Педагогическая деятельность </w:t>
            </w:r>
          </w:p>
          <w:p w:rsidR="00AC66C0" w:rsidRPr="000E7E77" w:rsidRDefault="00AC66C0" w:rsidP="00FF63D5">
            <w:pPr>
              <w:pStyle w:val="1"/>
              <w:spacing w:line="240" w:lineRule="atLeast"/>
              <w:ind w:hanging="720"/>
              <w:jc w:val="both"/>
              <w:rPr>
                <w:rFonts w:ascii="Times New Roman" w:hAnsi="Times New Roman"/>
                <w:b/>
                <w:i/>
                <w:caps/>
              </w:rPr>
            </w:pPr>
            <w:r w:rsidRPr="000E7E77">
              <w:rPr>
                <w:rFonts w:ascii="Times New Roman" w:hAnsi="Times New Roman"/>
                <w:b/>
                <w:i/>
                <w:caps/>
              </w:rPr>
              <w:t>по реализации программ основного и среднего общего образования</w:t>
            </w:r>
          </w:p>
          <w:p w:rsidR="00AC66C0" w:rsidRPr="000C602C" w:rsidRDefault="00AC66C0" w:rsidP="00FF63D5">
            <w:pPr>
              <w:pStyle w:val="1"/>
              <w:spacing w:line="240" w:lineRule="atLeast"/>
              <w:ind w:hanging="720"/>
              <w:jc w:val="both"/>
              <w:rPr>
                <w:b/>
                <w:caps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sz w:val="24"/>
                <w:szCs w:val="24"/>
              </w:rPr>
              <w:t>Самооценка</w:t>
            </w:r>
          </w:p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sz w:val="24"/>
                <w:szCs w:val="24"/>
              </w:rPr>
              <w:t>владения</w:t>
            </w: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 w:val="restart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602C">
              <w:rPr>
                <w:rFonts w:ascii="Times New Roman" w:hAnsi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Формирование общекультурных компетенций и понимания места предмета в общей картине мира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02C">
              <w:rPr>
                <w:rFonts w:ascii="Times New Roman" w:hAnsi="Times New Roman"/>
                <w:sz w:val="24"/>
                <w:szCs w:val="24"/>
              </w:rPr>
              <w:t>Определение 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 д.) зоны его ближайшего развития, разработка и реализация (при необходимости) индивидуального образовательного маршрута и индивидуальной программы развития обучающихся</w:t>
            </w:r>
            <w:proofErr w:type="gramEnd"/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Планирование специализированного образовательного процесса для группы, класса и/или отдельных контингентов обучающихся с выдающимися способностями 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Применение специальных языковых программ (в том числе русского как иностранного), программ повышения языковой культуры, и развития навыков поликультурного общения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Совместное с учащимися использование иноязычных источников информации, инструментов перевода, произношения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00"/>
        </w:trPr>
        <w:tc>
          <w:tcPr>
            <w:tcW w:w="908" w:type="pct"/>
            <w:vMerge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Организация олимпиад, конференций, турниров математических и лингвистических игр в школе и др.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 w:val="restart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02C" w:rsidDel="002A1D54">
              <w:rPr>
                <w:rFonts w:ascii="Times New Roman" w:hAnsi="Times New Roman"/>
                <w:b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Применять современные образовательные технологии, включая информационные, а также цифровые образовательные ресурсы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Планировать и осуществлять учебный процесс в соответствии с основной общеобразовательной программой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Разрабатывать рабочую программу по предмету, курсу на основе примерных основных общеобразовательных программ и обеспечивать ее выполнение 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Организовать самостоятельную деятельность </w:t>
            </w:r>
            <w:proofErr w:type="gramStart"/>
            <w:r w:rsidRPr="000C60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C602C">
              <w:rPr>
                <w:rFonts w:ascii="Times New Roman" w:hAnsi="Times New Roman"/>
                <w:sz w:val="24"/>
                <w:szCs w:val="24"/>
              </w:rPr>
              <w:t>, в том числе исследовательскую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Разрабатывать и реализовывать проблемное обучение, </w:t>
            </w:r>
            <w:r w:rsidRPr="000C6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связь обучения по предмету (курсу, программе) с практикой, обсуждать с </w:t>
            </w:r>
            <w:proofErr w:type="gramStart"/>
            <w:r w:rsidRPr="000C602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0C602C">
              <w:rPr>
                <w:rFonts w:ascii="Times New Roman" w:hAnsi="Times New Roman"/>
                <w:sz w:val="24"/>
                <w:szCs w:val="24"/>
              </w:rPr>
              <w:t xml:space="preserve"> актуальные события современности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контрольно-оценочную деятельность в образовательном процессе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Владеть основами работы с текстовыми редакторами, электронными таблицами, электронной почтой и браузерами, </w:t>
            </w:r>
            <w:proofErr w:type="spellStart"/>
            <w:r w:rsidRPr="000C602C">
              <w:rPr>
                <w:rFonts w:ascii="Times New Roman" w:hAnsi="Times New Roman"/>
                <w:sz w:val="24"/>
                <w:szCs w:val="24"/>
              </w:rPr>
              <w:t>мультимедийным</w:t>
            </w:r>
            <w:proofErr w:type="spellEnd"/>
            <w:r w:rsidRPr="000C602C">
              <w:rPr>
                <w:rFonts w:ascii="Times New Roman" w:hAnsi="Times New Roman"/>
                <w:sz w:val="24"/>
                <w:szCs w:val="24"/>
              </w:rPr>
              <w:t xml:space="preserve"> оборудованием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Владеть методами убеждения, аргументации своей позиции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Устанавливать контакты с обучающимися разного возраста и их родителями (законными представителями), другими педагогическими и иными работниками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12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Владеть технологиями диагностики причин конфликтных ситуаций, их профилактики и разрешения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72"/>
        </w:trPr>
        <w:tc>
          <w:tcPr>
            <w:tcW w:w="908" w:type="pct"/>
            <w:vMerge w:val="restart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602C" w:rsidDel="002A1D54">
              <w:rPr>
                <w:rFonts w:ascii="Times New Roman" w:hAnsi="Times New Roman"/>
                <w:b/>
                <w:sz w:val="24"/>
                <w:szCs w:val="24"/>
              </w:rPr>
              <w:t>Необходимые знания</w:t>
            </w: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Программы и учебники по преподаваемому предмету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Теория и методы управления образовательными системами, методика</w:t>
            </w:r>
            <w:r w:rsidRPr="000C602C" w:rsidDel="005C34E9">
              <w:rPr>
                <w:rFonts w:ascii="Times New Roman" w:hAnsi="Times New Roman"/>
                <w:sz w:val="24"/>
                <w:szCs w:val="24"/>
              </w:rPr>
              <w:t xml:space="preserve"> учебной и в</w:t>
            </w:r>
            <w:r w:rsidRPr="000C602C">
              <w:rPr>
                <w:rFonts w:ascii="Times New Roman" w:hAnsi="Times New Roman"/>
                <w:sz w:val="24"/>
                <w:szCs w:val="24"/>
              </w:rPr>
              <w:t>оспитательной работы, требования</w:t>
            </w:r>
            <w:r w:rsidRPr="000C602C" w:rsidDel="005C34E9">
              <w:rPr>
                <w:rFonts w:ascii="Times New Roman" w:hAnsi="Times New Roman"/>
                <w:sz w:val="24"/>
                <w:szCs w:val="24"/>
              </w:rPr>
              <w:t xml:space="preserve"> к оснащению и оборудованию учебных кабинетов и подсобных помещений к ним, средств</w:t>
            </w:r>
            <w:r w:rsidRPr="000C602C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02C" w:rsidDel="005C34E9">
              <w:rPr>
                <w:rFonts w:ascii="Times New Roman" w:hAnsi="Times New Roman"/>
                <w:sz w:val="24"/>
                <w:szCs w:val="24"/>
              </w:rPr>
              <w:t xml:space="preserve"> обучения и их дидактические возможности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Современные педагогические технологии реализации </w:t>
            </w:r>
            <w:proofErr w:type="spellStart"/>
            <w:r w:rsidRPr="000C602C">
              <w:rPr>
                <w:rFonts w:ascii="Times New Roman" w:hAnsi="Times New Roman"/>
                <w:sz w:val="24"/>
                <w:szCs w:val="24"/>
              </w:rPr>
              <w:t>компетентностного</w:t>
            </w:r>
            <w:proofErr w:type="spellEnd"/>
            <w:r w:rsidRPr="000C602C">
              <w:rPr>
                <w:rFonts w:ascii="Times New Roman" w:hAnsi="Times New Roman"/>
                <w:sz w:val="24"/>
                <w:szCs w:val="24"/>
              </w:rPr>
              <w:t xml:space="preserve"> подхода с учетом возрастных и индивидуальных особенностей обучающихся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Методы и технологии поликультурного, дифференцированного и развивающего обучения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Основы экологии, экономики, социологии 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 xml:space="preserve">Правила внутреннего распорядка 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225"/>
        </w:trPr>
        <w:tc>
          <w:tcPr>
            <w:tcW w:w="908" w:type="pct"/>
            <w:vMerge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Правила по охране труда и требования к безопасности образовательной среды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C0" w:rsidRPr="000C602C" w:rsidTr="00FF63D5">
        <w:trPr>
          <w:trHeight w:val="557"/>
        </w:trPr>
        <w:tc>
          <w:tcPr>
            <w:tcW w:w="908" w:type="pct"/>
            <w:vAlign w:val="center"/>
          </w:tcPr>
          <w:p w:rsidR="00AC66C0" w:rsidRPr="000C602C" w:rsidDel="002A1D54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02C" w:rsidDel="002A1D54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194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2C">
              <w:rPr>
                <w:rFonts w:ascii="Times New Roman" w:hAnsi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  <w:tc>
          <w:tcPr>
            <w:tcW w:w="898" w:type="pct"/>
            <w:vAlign w:val="center"/>
          </w:tcPr>
          <w:p w:rsidR="00AC66C0" w:rsidRPr="000C602C" w:rsidRDefault="00AC66C0" w:rsidP="00FF63D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6C0" w:rsidRPr="00B8106B" w:rsidRDefault="00AC66C0" w:rsidP="00AC66C0">
      <w:pPr>
        <w:jc w:val="right"/>
        <w:rPr>
          <w:sz w:val="24"/>
          <w:szCs w:val="24"/>
        </w:rPr>
      </w:pPr>
    </w:p>
    <w:sectPr w:rsidR="00AC66C0" w:rsidRPr="00B8106B" w:rsidSect="0077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8106B"/>
    <w:rsid w:val="00160741"/>
    <w:rsid w:val="0066467B"/>
    <w:rsid w:val="00770BB1"/>
    <w:rsid w:val="00AC66C0"/>
    <w:rsid w:val="00B20AB0"/>
    <w:rsid w:val="00B8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C6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AC66C0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Tabelleninhalt">
    <w:name w:val="Tabelleninhalt"/>
    <w:basedOn w:val="a3"/>
    <w:uiPriority w:val="99"/>
    <w:rsid w:val="00AC66C0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AC66C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kimgc">
    <w:name w:val="bkimg_c"/>
    <w:uiPriority w:val="99"/>
    <w:rsid w:val="00AC66C0"/>
  </w:style>
  <w:style w:type="paragraph" w:styleId="a3">
    <w:name w:val="Body Text"/>
    <w:basedOn w:val="a"/>
    <w:link w:val="a4"/>
    <w:uiPriority w:val="99"/>
    <w:semiHidden/>
    <w:unhideWhenUsed/>
    <w:rsid w:val="00AC66C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C66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2962</Words>
  <Characters>16886</Characters>
  <Application>Microsoft Office Word</Application>
  <DocSecurity>0</DocSecurity>
  <Lines>140</Lines>
  <Paragraphs>39</Paragraphs>
  <ScaleCrop>false</ScaleCrop>
  <Company>Microsoft</Company>
  <LinksUpToDate>false</LinksUpToDate>
  <CharactersWithSpaces>19809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3</cp:revision>
  <dcterms:created xsi:type="dcterms:W3CDTF">2015-02-09T09:47:00Z</dcterms:created>
  <dcterms:modified xsi:type="dcterms:W3CDTF">2015-02-09T09:59:00Z</dcterms:modified>
</cp:coreProperties>
</file>